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4878ED" w:rsidRPr="009D0A1E" w14:paraId="569C2870" w14:textId="77777777" w:rsidTr="005E0BF1">
        <w:tc>
          <w:tcPr>
            <w:tcW w:w="9828" w:type="dxa"/>
            <w:shd w:val="clear" w:color="auto" w:fill="F2F2F2"/>
          </w:tcPr>
          <w:p w14:paraId="4CEE0B5F" w14:textId="77777777" w:rsidR="004878ED" w:rsidRPr="0038257C" w:rsidRDefault="004878ED" w:rsidP="005E0BF1">
            <w:pPr>
              <w:jc w:val="center"/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14:paraId="63372BE7" w14:textId="77777777" w:rsidR="004878ED" w:rsidRPr="009D0A1E" w:rsidRDefault="004878ED" w:rsidP="005E0BF1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(који се детаљно исказују у одговарајућим стандардима)</w:t>
            </w:r>
          </w:p>
        </w:tc>
      </w:tr>
      <w:tr w:rsidR="004878ED" w:rsidRPr="009D0A1E" w14:paraId="22DE11C5" w14:textId="77777777" w:rsidTr="005E0BF1">
        <w:tc>
          <w:tcPr>
            <w:tcW w:w="9828" w:type="dxa"/>
          </w:tcPr>
          <w:p w14:paraId="3FC843A1" w14:textId="77777777" w:rsidR="004878ED" w:rsidRDefault="004878ED" w:rsidP="005E0BF1">
            <w:pPr>
              <w:rPr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структуре и садржаја студијског програма са методама извођења наставе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>највише 500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14:paraId="00D74365" w14:textId="77777777" w:rsidR="004878ED" w:rsidRDefault="004878ED" w:rsidP="004878ED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1D131552" w14:textId="033F18A7" w:rsidR="003A631F" w:rsidRDefault="003A631F" w:rsidP="003A631F">
            <w:pPr>
              <w:jc w:val="both"/>
              <w:rPr>
                <w:sz w:val="24"/>
                <w:szCs w:val="24"/>
                <w:lang w:val="sr-Cyrl-CS" w:eastAsia="ar-SA"/>
              </w:rPr>
            </w:pPr>
            <w:r>
              <w:rPr>
                <w:sz w:val="24"/>
                <w:szCs w:val="24"/>
                <w:lang w:val="sr-Cyrl-CS"/>
              </w:rPr>
              <w:t xml:space="preserve">Основне академске студије </w:t>
            </w:r>
            <w:r w:rsidR="00EB4FC6">
              <w:rPr>
                <w:sz w:val="24"/>
                <w:szCs w:val="24"/>
                <w:lang w:val="sr-Cyrl-CS"/>
              </w:rPr>
              <w:t>Н</w:t>
            </w:r>
            <w:r>
              <w:rPr>
                <w:sz w:val="24"/>
                <w:szCs w:val="24"/>
                <w:lang w:val="sr-Cyrl-CS"/>
              </w:rPr>
              <w:t>овинарства</w:t>
            </w:r>
            <w:r w:rsidR="00EB4FC6">
              <w:rPr>
                <w:sz w:val="24"/>
                <w:szCs w:val="24"/>
                <w:lang w:val="sr-Cyrl-CS"/>
              </w:rPr>
              <w:t xml:space="preserve"> и комуникологије</w:t>
            </w:r>
            <w:r>
              <w:rPr>
                <w:sz w:val="24"/>
                <w:szCs w:val="24"/>
                <w:lang w:val="sr-Cyrl-CS"/>
              </w:rPr>
              <w:t xml:space="preserve"> представљају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четворогодишњи студијски програм у вредности од 240 ЕСПБ. Програмом су обухваћени: академско-општеобразовни предмети, теоријско-методолошки, научно-стручни и стручно-апликативни. </w:t>
            </w:r>
          </w:p>
          <w:p w14:paraId="00259AF9" w14:textId="77777777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3DB6EE11" w14:textId="26A1652F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 оквиру академско општеобразовних предмета, заступљени су предмети из социологије, филозофије, психологије. Теоријско-методолошки обухватају политиколошке, економске, антрополошке, културолошке, комуниколошке и методолошке дисциплине. У научно-стручним предметима заступљене су медијске научне дисциплине, укључујући и медијско право, као и дисциплине из политикологије, међународних студија и екологије.</w:t>
            </w:r>
          </w:p>
          <w:p w14:paraId="18B37D7E" w14:textId="77777777" w:rsidR="00EB4FC6" w:rsidRDefault="00EB4FC6" w:rsidP="003A631F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2DD7D114" w14:textId="77777777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 стручно-апликативним дисциплинама заступљени су предмети из новинарских дисциплина и вештина и специфичних дисциплина односа с јавношћу.</w:t>
            </w:r>
          </w:p>
          <w:p w14:paraId="4B7CB864" w14:textId="77777777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0ABAC327" w14:textId="77777777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Настава се изводи у облику предавања, вежби, семинарских радионица, семинарских и практичних радова и индивидуалних консултација.</w:t>
            </w:r>
          </w:p>
          <w:p w14:paraId="39DD5515" w14:textId="77777777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7B15DD05" w14:textId="77777777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Практичан рад обавља се у студијима на факултету и редакцијама медијских кућа с којима је факултет склопио уговор о сарадњи у извођењу практичне наставе.</w:t>
            </w:r>
          </w:p>
          <w:p w14:paraId="10CCF338" w14:textId="77777777" w:rsidR="003A631F" w:rsidRDefault="003A631F" w:rsidP="003A631F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25E6D09E" w14:textId="77777777" w:rsidR="004878ED" w:rsidRPr="004878ED" w:rsidRDefault="004878ED" w:rsidP="003A631F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4878ED" w:rsidRPr="007B43B0" w14:paraId="192F78FE" w14:textId="77777777" w:rsidTr="005E0BF1">
        <w:trPr>
          <w:trHeight w:val="526"/>
        </w:trPr>
        <w:tc>
          <w:tcPr>
            <w:tcW w:w="9828" w:type="dxa"/>
            <w:shd w:val="clear" w:color="auto" w:fill="F2F2F2"/>
          </w:tcPr>
          <w:p w14:paraId="3C5C7A46" w14:textId="77777777" w:rsidR="004878ED" w:rsidRDefault="004878ED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42CBA2C0" w14:textId="77777777" w:rsidR="004878ED" w:rsidRPr="007B43B0" w:rsidRDefault="004878ED" w:rsidP="005E0BF1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4D416890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8ED"/>
    <w:rsid w:val="003A631F"/>
    <w:rsid w:val="004878ED"/>
    <w:rsid w:val="00822D67"/>
    <w:rsid w:val="00EB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B11EE"/>
  <w15:docId w15:val="{0B9DD390-0F93-460E-B605-37D38AE8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3</cp:revision>
  <dcterms:created xsi:type="dcterms:W3CDTF">2021-06-22T20:56:00Z</dcterms:created>
  <dcterms:modified xsi:type="dcterms:W3CDTF">2021-06-22T20:58:00Z</dcterms:modified>
</cp:coreProperties>
</file>